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D4" w:rsidRPr="00B34ED4" w:rsidRDefault="00B34ED4" w:rsidP="00B34ED4">
      <w:pPr>
        <w:widowControl w:val="0"/>
        <w:spacing w:before="42" w:after="0" w:line="240" w:lineRule="auto"/>
        <w:ind w:left="120" w:right="-46"/>
        <w:rPr>
          <w:rFonts w:ascii="Arial" w:eastAsia="Arial" w:hAnsi="Arial" w:cs="Arial"/>
          <w:sz w:val="28"/>
          <w:szCs w:val="28"/>
          <w:lang w:val="en-US"/>
        </w:rPr>
      </w:pPr>
      <w:r w:rsidRPr="00B34ED4">
        <w:rPr>
          <w:rFonts w:ascii="Arial" w:eastAsia="Calibri" w:hAnsi="Calibri" w:cs="Times New Roman"/>
          <w:b/>
          <w:sz w:val="28"/>
          <w:lang w:val="en-US"/>
        </w:rPr>
        <w:t>Employment</w:t>
      </w:r>
      <w:r w:rsidRPr="00B34ED4">
        <w:rPr>
          <w:rFonts w:ascii="Arial" w:eastAsia="Calibri" w:hAnsi="Calibri" w:cs="Times New Roman"/>
          <w:b/>
          <w:spacing w:val="-16"/>
          <w:sz w:val="28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8"/>
          <w:lang w:val="en-US"/>
        </w:rPr>
        <w:t>Committee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19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The Committee comprises 8 County </w:t>
      </w:r>
      <w:proofErr w:type="spellStart"/>
      <w:r w:rsidRPr="00B34ED4">
        <w:rPr>
          <w:rFonts w:ascii="Arial" w:eastAsia="Arial" w:hAnsi="Arial" w:cs="Times New Roman"/>
          <w:sz w:val="24"/>
          <w:szCs w:val="24"/>
          <w:lang w:val="en-US"/>
        </w:rPr>
        <w:t>Councillors</w:t>
      </w:r>
      <w:proofErr w:type="spellEnd"/>
      <w:r w:rsidRPr="00B34ED4">
        <w:rPr>
          <w:rFonts w:ascii="Arial" w:eastAsia="Arial" w:hAnsi="Arial" w:cs="Times New Roman"/>
          <w:sz w:val="24"/>
          <w:szCs w:val="24"/>
          <w:lang w:val="en-US"/>
        </w:rPr>
        <w:t>, chaired by the Leader of</w:t>
      </w:r>
      <w:r w:rsidRPr="00B34ED4">
        <w:rPr>
          <w:rFonts w:ascii="Arial" w:eastAsia="Arial" w:hAnsi="Arial" w:cs="Times New Roman"/>
          <w:spacing w:val="-2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Council and including an appropriate cabinet member or lead member</w:t>
      </w:r>
      <w:r w:rsidRPr="00B34ED4">
        <w:rPr>
          <w:rFonts w:ascii="Arial" w:eastAsia="Arial" w:hAnsi="Arial" w:cs="Times New Roman"/>
          <w:spacing w:val="-4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depending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upon the specific issue being dealt</w:t>
      </w:r>
      <w:r w:rsidRPr="00B34ED4">
        <w:rPr>
          <w:rFonts w:ascii="Arial" w:eastAsia="Arial" w:hAnsi="Arial" w:cs="Times New Roman"/>
          <w:spacing w:val="-2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with.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20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Meetings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are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open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to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public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but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they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may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excluded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where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information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exempt or confidential nature is being discussed – see Access to</w:t>
      </w:r>
      <w:r w:rsidRPr="00B34ED4">
        <w:rPr>
          <w:rFonts w:ascii="Arial" w:eastAsia="Arial" w:hAnsi="Arial" w:cs="Times New Roman"/>
          <w:spacing w:val="5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Information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Procedure Rules set out at Appendix ‘H’ to this</w:t>
      </w:r>
      <w:r w:rsidRPr="00B34ED4">
        <w:rPr>
          <w:rFonts w:ascii="Arial" w:eastAsia="Arial" w:hAnsi="Arial" w:cs="Times New Roman"/>
          <w:spacing w:val="-4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Constitution.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2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 Committee shall discharge the following</w:t>
      </w:r>
      <w:r w:rsidRPr="00B34ED4">
        <w:rPr>
          <w:rFonts w:ascii="Arial" w:eastAsia="Arial" w:hAnsi="Arial" w:cs="Times New Roman"/>
          <w:spacing w:val="-3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functions.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Appointment and Dismissal of "Senior Officers" and Other </w:t>
      </w:r>
      <w:r w:rsidRPr="00B34ED4">
        <w:rPr>
          <w:rFonts w:ascii="Arial" w:eastAsia="Arial" w:hAnsi="Arial" w:cs="Times New Roman"/>
          <w:b/>
          <w:bCs/>
          <w:spacing w:val="-4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Statutory</w:t>
      </w:r>
      <w:r w:rsidRPr="00B34ED4">
        <w:rPr>
          <w:rFonts w:ascii="Arial" w:eastAsia="Arial" w:hAnsi="Arial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Officers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pStyle w:val="ListParagraph"/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sz w:val="24"/>
          <w:szCs w:val="24"/>
          <w:lang w:val="en-US"/>
        </w:rPr>
        <w:t>Subject to paragraph 4 and paragraph 5 below, the Committee shall</w:t>
      </w:r>
      <w:r w:rsidRPr="00B34ED4">
        <w:rPr>
          <w:rFonts w:ascii="Arial" w:eastAsia="Arial" w:hAnsi="Arial" w:cs="Arial"/>
          <w:spacing w:val="-2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be</w:t>
      </w:r>
      <w:r w:rsidRPr="00B34ED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responsible for the appointment and dismissal (including dismissal by</w:t>
      </w:r>
      <w:r w:rsidRPr="00B34ED4">
        <w:rPr>
          <w:rFonts w:ascii="Arial" w:eastAsia="Arial" w:hAnsi="Arial" w:cs="Arial"/>
          <w:spacing w:val="-3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reason of redundancy) of the Chief Executive (Head of the Paid Service),</w:t>
      </w:r>
      <w:r w:rsidRPr="00B34ED4">
        <w:rPr>
          <w:rFonts w:ascii="Arial" w:eastAsia="Arial" w:hAnsi="Arial" w:cs="Arial"/>
          <w:spacing w:val="-34"/>
          <w:sz w:val="24"/>
          <w:szCs w:val="24"/>
          <w:lang w:val="en-US"/>
        </w:rPr>
        <w:t xml:space="preserve">  </w:t>
      </w:r>
      <w:r w:rsidRPr="00B34ED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Executive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Directors, the Monitoring Officer and the Chief Financial Officer (s.151 Officer), collectively referred to as “Senior</w:t>
      </w:r>
      <w:r w:rsidRPr="00B34ED4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Officers”.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2"/>
          <w:numId w:val="1"/>
        </w:numPr>
        <w:tabs>
          <w:tab w:val="left" w:pos="825"/>
        </w:tabs>
        <w:spacing w:after="0" w:line="240" w:lineRule="auto"/>
        <w:ind w:left="825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shall also be responsible for the appointment of Directors  who shall hold the following statutory responsibilities:</w:t>
      </w:r>
    </w:p>
    <w:p w:rsidR="00B34ED4" w:rsidRPr="00B34ED4" w:rsidRDefault="00B34ED4" w:rsidP="00B34ED4">
      <w:pPr>
        <w:widowControl w:val="0"/>
        <w:spacing w:before="11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3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Children's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Services;</w:t>
      </w:r>
    </w:p>
    <w:p w:rsidR="00B34ED4" w:rsidRPr="00B34ED4" w:rsidRDefault="00B34ED4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2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Calibri" w:hAnsi="Calibri" w:cs="Times New Roman"/>
          <w:sz w:val="24"/>
          <w:lang w:val="en-US"/>
        </w:rPr>
        <w:t xml:space="preserve">Adult </w:t>
      </w:r>
      <w:r w:rsidRPr="00B34ED4">
        <w:rPr>
          <w:rFonts w:ascii="Arial" w:eastAsia="Calibri" w:hAnsi="Calibri" w:cs="Times New Roman"/>
          <w:sz w:val="24"/>
          <w:lang w:val="en-US"/>
        </w:rPr>
        <w:t>Services;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</w:p>
    <w:p w:rsidR="00B34ED4" w:rsidRPr="00B34ED4" w:rsidRDefault="00B34ED4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3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Public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Health.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In the case of appointments, subject to paragraphs 4 and 5 below,</w:t>
      </w:r>
      <w:r w:rsidRPr="00B34ED4">
        <w:rPr>
          <w:rFonts w:ascii="Arial" w:eastAsia="Calibri" w:hAnsi="Calibri" w:cs="Times New Roman"/>
          <w:spacing w:val="-2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may, where appropriate, agree to make a permanent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 an existing member of staff by way of redeployment or agree to a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temporary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 for a fixed term of not normally more than 12</w:t>
      </w:r>
      <w:r w:rsidRPr="00B34ED4">
        <w:rPr>
          <w:rFonts w:ascii="Arial" w:eastAsia="Calibri" w:hAnsi="Calibri" w:cs="Times New Roman"/>
          <w:spacing w:val="-1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months.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Where an appointment is not made in accordance with paragraph 2</w:t>
      </w:r>
      <w:r>
        <w:rPr>
          <w:rFonts w:ascii="Arial" w:eastAsia="Calibri" w:hAnsi="Calibri" w:cs="Times New Roman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shall: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2"/>
        </w:numPr>
        <w:spacing w:after="0" w:line="240" w:lineRule="auto"/>
        <w:ind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Draw up a job description and person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specification;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2"/>
        </w:numPr>
        <w:tabs>
          <w:tab w:val="left" w:pos="1522"/>
        </w:tabs>
        <w:spacing w:after="0" w:line="240" w:lineRule="auto"/>
        <w:ind w:right="-46" w:hanging="731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Determine the arrangements for recruitment to the post</w:t>
      </w:r>
      <w:r w:rsidRPr="00B34ED4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including,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where they consider it appropriate, the appointment of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recruitment consultants and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advertising;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2"/>
        </w:numPr>
        <w:tabs>
          <w:tab w:val="left" w:pos="1508"/>
        </w:tabs>
        <w:spacing w:after="0" w:line="240" w:lineRule="auto"/>
        <w:ind w:left="1538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Make arrangements to interview such applicants for the post as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may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determine.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0"/>
        </w:tabs>
        <w:spacing w:before="42" w:after="0" w:line="240" w:lineRule="auto"/>
        <w:ind w:left="820" w:right="-46" w:hanging="578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Where the Committee is appointing or dismissing the Chief Executive,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Monitoring Officer or Chief Financial Officer, the Full Council must approve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 or dismissal before an offer of appointment is made or notice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 is given, subject to paragraph 5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below.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 w:hanging="5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In the case of paragraphs 1 and 1.1 above no offer of appointment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(including by way of an appointment pursuant to paragraph 2) and, in the case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paragraph 1, no notice of dismissal shall be made until the proposed</w:t>
      </w:r>
      <w:r w:rsidRPr="00B34ED4">
        <w:rPr>
          <w:rFonts w:ascii="Arial" w:eastAsia="Calibri" w:hAnsi="Calibri" w:cs="Times New Roman"/>
          <w:spacing w:val="-3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action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(including the name and any other particulars the Committee</w:t>
      </w:r>
      <w:r w:rsidRPr="00B34ED4">
        <w:rPr>
          <w:rFonts w:ascii="Arial" w:eastAsia="Calibri" w:hAnsi="Calibri" w:cs="Times New Roman"/>
          <w:spacing w:val="-1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consider relevant) has been notified to every member of the Cabinet and that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either: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3"/>
        </w:numPr>
        <w:tabs>
          <w:tab w:val="left" w:pos="1513"/>
        </w:tabs>
        <w:spacing w:after="0" w:line="240" w:lineRule="auto"/>
        <w:ind w:right="-46" w:hanging="698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Within the period specified in the notification no objection has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been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made by the Leader on behalf of the Cabinet to the proposed action;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3"/>
        </w:numPr>
        <w:tabs>
          <w:tab w:val="left" w:pos="1502"/>
        </w:tabs>
        <w:spacing w:after="0" w:line="240" w:lineRule="auto"/>
        <w:ind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making the decision is satisfied that any objection</w:t>
      </w:r>
      <w:r w:rsidRPr="00B34ED4">
        <w:rPr>
          <w:rFonts w:ascii="Arial" w:eastAsia="Calibri" w:hAnsi="Calibri" w:cs="Times New Roman"/>
          <w:spacing w:val="-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made is not material or is not well founded;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3"/>
        </w:numPr>
        <w:tabs>
          <w:tab w:val="left" w:pos="1499"/>
        </w:tabs>
        <w:spacing w:after="0" w:line="240" w:lineRule="auto"/>
        <w:ind w:right="-46" w:hanging="698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the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Leader has, within the period specified in the notification,</w:t>
      </w:r>
      <w:r w:rsidRPr="00B34ED4">
        <w:rPr>
          <w:rFonts w:ascii="Arial" w:eastAsia="Calibri" w:hAnsi="Calibri" w:cs="Times New Roman"/>
          <w:spacing w:val="-3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notified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 Committee that neither he/she nor any member of the Cabinet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objections.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Conditions of</w:t>
      </w:r>
      <w:r w:rsidRPr="00B34ED4">
        <w:rPr>
          <w:rFonts w:ascii="Arial" w:eastAsia="Arial" w:hAnsi="Arial" w:cs="Times New Roman"/>
          <w:b/>
          <w:bCs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Service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shall exercise all necessary functions required by the</w:t>
      </w:r>
      <w:r w:rsidRPr="00B34ED4">
        <w:rPr>
          <w:rFonts w:ascii="Arial" w:eastAsia="Calibri" w:hAnsi="Calibri" w:cs="Times New Roman"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JNC Conditions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including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exercise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discretions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determining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 issue in relation to those Conditions of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appraisal of Senior Officers and other statutory officers listed at paragraph 1.1 shall be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carried out by the 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Disciplinary</w:t>
      </w:r>
      <w:r w:rsidRPr="00B34ED4">
        <w:rPr>
          <w:rFonts w:ascii="Arial" w:eastAsia="Arial" w:hAnsi="Arial" w:cs="Times New Roman"/>
          <w:b/>
          <w:bCs/>
          <w:spacing w:val="-1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Action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32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may take any disciplinary action (including</w:t>
      </w:r>
      <w:r w:rsidRPr="00B34ED4">
        <w:rPr>
          <w:rFonts w:ascii="Arial" w:eastAsia="Calibri" w:hAnsi="Calibri" w:cs="Times New Roman"/>
          <w:spacing w:val="-1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suspension) against the Chief Executive, the Monitoring Officer or Chief Financial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short of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may approve the suspension of the Chief Executive,</w:t>
      </w:r>
      <w:r w:rsidRPr="00B34ED4">
        <w:rPr>
          <w:rFonts w:ascii="Arial" w:eastAsia="Calibri" w:hAnsi="Calibri" w:cs="Times New Roman"/>
          <w:spacing w:val="-2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Monitoring Officer and the Chief Financial Officer for an initial period of up</w:t>
      </w:r>
      <w:r w:rsidRPr="00B34ED4">
        <w:rPr>
          <w:rFonts w:ascii="Arial" w:eastAsia="Calibri" w:hAnsi="Calibri" w:cs="Times New Roman"/>
          <w:spacing w:val="-3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two months to enable an investigation to be undertaken to help</w:t>
      </w:r>
      <w:r w:rsidRPr="00B34ED4">
        <w:rPr>
          <w:rFonts w:ascii="Arial" w:eastAsia="Calibri" w:hAnsi="Calibri" w:cs="Times New Roman"/>
          <w:spacing w:val="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determine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what disciplinary action, if any, is appropriate. The Committee may extend</w:t>
      </w:r>
      <w:r w:rsidRPr="00B34ED4">
        <w:rPr>
          <w:rFonts w:ascii="Arial" w:eastAsia="Calibri" w:hAnsi="Calibri" w:cs="Times New Roman"/>
          <w:spacing w:val="1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period of suspension if it considers that to be necessary.  Any suspension</w:t>
      </w:r>
      <w:r w:rsidRPr="00B34ED4">
        <w:rPr>
          <w:rFonts w:ascii="Arial" w:eastAsia="Calibri" w:hAnsi="Calibri" w:cs="Times New Roman"/>
          <w:spacing w:val="-2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 Chief Executive, the Monitoring Officer and the Chief Financial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shall be on full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0"/>
        </w:tabs>
        <w:spacing w:before="42" w:after="0" w:line="240" w:lineRule="auto"/>
        <w:ind w:left="819" w:right="-46" w:hanging="720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If an exceptional situation arises whereby allegations of misconduct by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 Executive, the Monitoring Officer and the Chief Financial Officer</w:t>
      </w:r>
      <w:r w:rsidRPr="00B34ED4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are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such that his/her remaining presence at work poses a serious risk to</w:t>
      </w:r>
      <w:r w:rsidRPr="00B34ED4">
        <w:rPr>
          <w:rFonts w:ascii="Arial" w:eastAsia="Calibri" w:hAnsi="Calibri" w:cs="Times New Roman"/>
          <w:spacing w:val="-2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health and safety of others or the resources, information or reputation of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Council, then the power to suspend may be exercised by the Chair of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the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 (subject to a decision to suspend being ratified by the</w:t>
      </w:r>
      <w:r w:rsidRPr="00B34ED4">
        <w:rPr>
          <w:rFonts w:ascii="Arial" w:eastAsia="Arial" w:hAnsi="Arial" w:cs="Times New Roman"/>
          <w:spacing w:val="-3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Employment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 within 7 days of the</w:t>
      </w:r>
      <w:r w:rsidRPr="00B34ED4">
        <w:rPr>
          <w:rFonts w:ascii="Arial" w:eastAsia="Arial" w:hAnsi="Arial" w:cs="Times New Roman"/>
          <w:spacing w:val="-3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decision).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 proposal to dismiss the Chief Executive, the Monitoring Officer or the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Financial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must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taken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Full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having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taken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into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account:</w:t>
      </w:r>
    </w:p>
    <w:p w:rsidR="00B34ED4" w:rsidRPr="00B34ED4" w:rsidRDefault="00B34ED4" w:rsidP="00B34ED4">
      <w:pPr>
        <w:widowControl w:val="0"/>
        <w:spacing w:before="11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views submitted under paragraph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5;</w:t>
      </w:r>
    </w:p>
    <w:p w:rsidR="00B34ED4" w:rsidRPr="00B34ED4" w:rsidRDefault="00B34ED4" w:rsidP="00B34ED4">
      <w:pPr>
        <w:widowControl w:val="0"/>
        <w:numPr>
          <w:ilvl w:val="0"/>
          <w:numId w:val="4"/>
        </w:numPr>
        <w:spacing w:after="0" w:line="240" w:lineRule="auto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advice, views or recommendations of an Independent</w:t>
      </w:r>
      <w:r w:rsidRPr="00B34ED4">
        <w:rPr>
          <w:rFonts w:ascii="Arial" w:eastAsia="Calibri" w:hAnsi="Calibri" w:cs="Times New Roman"/>
          <w:spacing w:val="-1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Panel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appointed by the Council under section 102(4) of the Local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Government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Act 1972 (d) for the purposes of advising the Council on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matters relating to the dismissal of the named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officers;</w:t>
      </w:r>
    </w:p>
    <w:p w:rsidR="00B34ED4" w:rsidRPr="00B34ED4" w:rsidRDefault="00B34ED4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conclusions of any investigation into the proposed dismissal;</w:t>
      </w:r>
      <w:r w:rsidRPr="00B34ED4">
        <w:rPr>
          <w:rFonts w:ascii="Arial" w:eastAsia="Calibri" w:hAnsi="Calibri" w:cs="Times New Roman"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</w:p>
    <w:p w:rsidR="00B34ED4" w:rsidRPr="00B34ED4" w:rsidRDefault="00B34ED4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representations from the relevant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officer.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 decision to suspend an Executive Director shall be taken by the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8, 9 and 10 any disciplinary action in relation to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 Senior Officer will be dealt with by the Committee in accordance with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appropriate Council's Disciplinary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 xml:space="preserve">Subject to paragraphs 8, 9 and 10 the Committee is </w:t>
      </w:r>
      <w:proofErr w:type="spellStart"/>
      <w:r w:rsidRPr="00B34ED4">
        <w:rPr>
          <w:rFonts w:ascii="Arial" w:eastAsia="Calibri" w:hAnsi="Calibri" w:cs="Times New Roman"/>
          <w:sz w:val="24"/>
          <w:lang w:val="en-US"/>
        </w:rPr>
        <w:t>authorised</w:t>
      </w:r>
      <w:proofErr w:type="spellEnd"/>
      <w:r w:rsidRPr="00B34ED4">
        <w:rPr>
          <w:rFonts w:ascii="Arial" w:eastAsia="Calibri" w:hAnsi="Calibri" w:cs="Times New Roman"/>
          <w:sz w:val="24"/>
          <w:lang w:val="en-US"/>
        </w:rPr>
        <w:t xml:space="preserve"> to take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disciplinary action in respect of a Senior Officer short of dismissal with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requirement to consult cabinet members in accordance with paragraph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5 above or to seek approval from the Full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appeal against action short of dismissal will be considered by an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Appeals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established by the Full Council comprising five members of</w:t>
      </w:r>
      <w:r w:rsidRPr="00B34ED4">
        <w:rPr>
          <w:rFonts w:ascii="Arial" w:eastAsia="Calibri" w:hAnsi="Calibri" w:cs="Times New Roman"/>
          <w:spacing w:val="-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 who have not had any prior involvement in the case including at</w:t>
      </w:r>
      <w:r w:rsidRPr="00B34ED4">
        <w:rPr>
          <w:rFonts w:ascii="Arial" w:eastAsia="Calibri" w:hAnsi="Calibri" w:cs="Times New Roman"/>
          <w:spacing w:val="-4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least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one member of the Cabinet. The role of the Appeals Committee will be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review the case and the decision taken by the Employment Committee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either confirm the action taken or to award no sanction or a lesser</w:t>
      </w:r>
      <w:r w:rsidRPr="00B34ED4">
        <w:rPr>
          <w:rFonts w:ascii="Arial" w:eastAsia="Calibri" w:hAnsi="Calibri" w:cs="Times New Roman"/>
          <w:spacing w:val="-2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sanction. The decision of the Appeals Committee will be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final.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In the event that the Committee's decision is to propose to dismiss the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Executive, Monitoring Officer or Chief Financial Officer the appeal stage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will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 fulfilled by the Full Council when they consider that proposal in</w:t>
      </w:r>
      <w:r w:rsidRPr="00B34ED4">
        <w:rPr>
          <w:rFonts w:ascii="Arial" w:eastAsia="Calibri" w:hAnsi="Calibri" w:cs="Times New Roman"/>
          <w:spacing w:val="-4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accordance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with paragraph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4.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Capability and Dismissal</w:t>
      </w:r>
      <w:r w:rsidRPr="00B34ED4">
        <w:rPr>
          <w:rFonts w:ascii="Arial" w:eastAsia="Arial" w:hAnsi="Arial" w:cs="Times New Roman"/>
          <w:b/>
          <w:bCs/>
          <w:spacing w:val="-29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Procedures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issue regarding the capability of a Senior Officer shall be dealt with by</w:t>
      </w:r>
      <w:r w:rsidRPr="00B34ED4">
        <w:rPr>
          <w:rFonts w:ascii="Arial" w:eastAsia="Calibri" w:hAnsi="Calibri" w:cs="Times New Roman"/>
          <w:spacing w:val="-3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in accordance with the Council's Disciplinary and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Capability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issue which is not appropriately dealt with under the Disciplinary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Capability Procedures but which may result in the dismissal of the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Senior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 will be dealt with by the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34ED4" w:rsidRPr="00B34ED4" w:rsidRDefault="00B34ED4" w:rsidP="00B34ED4">
      <w:pPr>
        <w:widowControl w:val="0"/>
        <w:spacing w:before="42" w:after="0" w:line="240" w:lineRule="auto"/>
        <w:ind w:left="100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b/>
          <w:sz w:val="24"/>
          <w:lang w:val="en-US"/>
        </w:rPr>
        <w:t>Appointment, Dismissal and Disciplinary</w:t>
      </w:r>
      <w:r w:rsidRPr="00B34ED4">
        <w:rPr>
          <w:rFonts w:ascii="Arial" w:eastAsia="Calibri" w:hAnsi="Calibri" w:cs="Times New Roman"/>
          <w:b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4"/>
          <w:lang w:val="en-US"/>
        </w:rPr>
        <w:t>Action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1-18 above, the functions of appointment,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dismissal,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 taking disciplinary action against any other employee must be</w:t>
      </w:r>
      <w:r w:rsidRPr="00B34ED4">
        <w:rPr>
          <w:rFonts w:ascii="Arial" w:eastAsia="Calibri" w:hAnsi="Calibri" w:cs="Times New Roman"/>
          <w:spacing w:val="-4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discharged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officer(s)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nominated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him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 accordance with such procedures as may be determined by the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as referred to </w:t>
      </w:r>
      <w:proofErr w:type="spellStart"/>
      <w:r w:rsidRPr="00B34ED4">
        <w:rPr>
          <w:rFonts w:ascii="Arial" w:eastAsia="Calibri" w:hAnsi="Calibri" w:cs="Times New Roman"/>
          <w:sz w:val="24"/>
          <w:lang w:val="en-US"/>
        </w:rPr>
        <w:t>at</w:t>
      </w:r>
      <w:proofErr w:type="spellEnd"/>
      <w:r w:rsidRPr="00B34ED4">
        <w:rPr>
          <w:rFonts w:ascii="Arial" w:eastAsia="Calibri" w:hAnsi="Calibri" w:cs="Times New Roman"/>
          <w:sz w:val="24"/>
          <w:lang w:val="en-US"/>
        </w:rPr>
        <w:t xml:space="preserve"> paragraph B1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below.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1-18 above, the Chief Executive and other</w:t>
      </w:r>
      <w:r w:rsidRPr="00B34ED4">
        <w:rPr>
          <w:rFonts w:ascii="Arial" w:eastAsia="Calibri" w:hAnsi="Calibri" w:cs="Times New Roman"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Senior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Officers may appoint, dismiss (including dismissal by reason of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redundancy) and discipline all Directors in accordance with the Council's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procedures.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Appointments and dismissals can only proceed after all cabinet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members have been notified by Democratic Services of the proposed appointment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dismissal. Agreed corporate processes must be followed in respect of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all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redundancy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payments.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5"/>
        </w:numPr>
        <w:tabs>
          <w:tab w:val="left" w:pos="820"/>
        </w:tabs>
        <w:spacing w:after="0" w:line="240" w:lineRule="auto"/>
        <w:ind w:right="-46" w:hanging="20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All Other</w:t>
      </w:r>
      <w:r w:rsidRPr="00B34ED4">
        <w:rPr>
          <w:rFonts w:ascii="Arial" w:eastAsia="Arial" w:hAnsi="Arial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Staff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b/>
          <w:sz w:val="24"/>
          <w:lang w:val="en-US"/>
        </w:rPr>
        <w:t>Terms and Conditions of</w:t>
      </w:r>
      <w:r w:rsidRPr="00B34ED4">
        <w:rPr>
          <w:rFonts w:ascii="Arial" w:eastAsia="Calibri" w:hAnsi="Calibri" w:cs="Times New Roman"/>
          <w:b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4"/>
          <w:lang w:val="en-US"/>
        </w:rPr>
        <w:t>Employment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 Committee</w:t>
      </w:r>
      <w:r w:rsidRPr="00B34ED4">
        <w:rPr>
          <w:rFonts w:ascii="Arial" w:eastAsia="Arial" w:hAnsi="Arial" w:cs="Times New Roman"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shall: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Determine the terms and conditions on which employees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hold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 including (but not limited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to):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36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Council's pay and grading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structure;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34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fees, allowances or payments made to employees, including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relating to termination of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employment;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34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policies, procedures and practices relating to employment</w:t>
      </w:r>
      <w:r w:rsidRPr="00B34ED4">
        <w:rPr>
          <w:rFonts w:ascii="Arial" w:eastAsia="Calibri" w:hAnsi="Calibri" w:cs="Times New Roman"/>
          <w:spacing w:val="-4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including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recruitment 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selection;</w:t>
      </w:r>
    </w:p>
    <w:p w:rsidR="00B34ED4" w:rsidRPr="00B34ED4" w:rsidRDefault="00B34ED4" w:rsidP="00B34ED4">
      <w:pPr>
        <w:widowControl w:val="0"/>
        <w:spacing w:after="0" w:line="240" w:lineRule="auto"/>
        <w:ind w:left="1234" w:right="-46" w:hanging="6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(Any minor changes to these policies, procedures and practices to</w:t>
      </w:r>
      <w:r w:rsidRPr="00B34ED4">
        <w:rPr>
          <w:rFonts w:ascii="Arial" w:eastAsia="Arial" w:hAnsi="Arial" w:cs="Times New Roman"/>
          <w:spacing w:val="-2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reflect legislative changes and improve working practices can be approved by</w:t>
      </w:r>
      <w:r w:rsidRPr="00B34ED4">
        <w:rPr>
          <w:rFonts w:ascii="Arial" w:eastAsia="Arial" w:hAnsi="Arial" w:cs="Times New Roman"/>
          <w:spacing w:val="-4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Head of Service for Human Resources under the Council's Scheme</w:t>
      </w:r>
      <w:r w:rsidRPr="00B34ED4">
        <w:rPr>
          <w:rFonts w:ascii="Arial" w:eastAsia="Arial" w:hAnsi="Arial" w:cs="Times New Roman"/>
          <w:spacing w:val="-2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Delegation</w:t>
      </w:r>
      <w:r w:rsidRPr="00B34ED4">
        <w:rPr>
          <w:rFonts w:ascii="Arial" w:eastAsia="Arial" w:hAnsi="Arial" w:cs="Times New Roman"/>
          <w:spacing w:val="-2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arrangements);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26"/>
        </w:tabs>
        <w:spacing w:after="0" w:line="240" w:lineRule="auto"/>
        <w:ind w:left="1225" w:right="-46" w:hanging="41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collective agreements relating to 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above;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26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To determine policy in relation to the release of pension benefits</w:t>
      </w:r>
      <w:r w:rsidRPr="00B34ED4">
        <w:rPr>
          <w:rFonts w:ascii="Arial" w:eastAsia="Calibri" w:hAnsi="Calibri" w:cs="Times New Roman"/>
          <w:spacing w:val="-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(LGPS and TPS) where employer discretion/consent is</w:t>
      </w:r>
      <w:r w:rsidRPr="00B34ED4">
        <w:rPr>
          <w:rFonts w:ascii="Arial" w:eastAsia="Calibri" w:hAnsi="Calibri" w:cs="Times New Roman"/>
          <w:spacing w:val="-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required.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951"/>
        </w:tabs>
        <w:spacing w:after="0" w:line="240" w:lineRule="auto"/>
        <w:ind w:left="951" w:right="-46" w:hanging="851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 xml:space="preserve">Consider, at the request of a </w:t>
      </w:r>
      <w:proofErr w:type="spellStart"/>
      <w:r w:rsidRPr="00B34ED4">
        <w:rPr>
          <w:rFonts w:ascii="Arial" w:eastAsia="Calibri" w:hAnsi="Calibri" w:cs="Times New Roman"/>
          <w:sz w:val="24"/>
          <w:lang w:val="en-US"/>
        </w:rPr>
        <w:t>recognised</w:t>
      </w:r>
      <w:proofErr w:type="spellEnd"/>
      <w:r w:rsidRPr="00B34ED4">
        <w:rPr>
          <w:rFonts w:ascii="Arial" w:eastAsia="Calibri" w:hAnsi="Calibri" w:cs="Times New Roman"/>
          <w:sz w:val="24"/>
          <w:lang w:val="en-US"/>
        </w:rPr>
        <w:t xml:space="preserve"> trade union, any</w:t>
      </w:r>
      <w:r w:rsidRPr="00B34ED4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disagreement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regarding the matters referred to </w:t>
      </w:r>
      <w:proofErr w:type="spellStart"/>
      <w:r w:rsidRPr="00B34ED4">
        <w:rPr>
          <w:rFonts w:ascii="Arial" w:eastAsia="Calibri" w:hAnsi="Calibri" w:cs="Times New Roman"/>
          <w:sz w:val="24"/>
          <w:lang w:val="en-US"/>
        </w:rPr>
        <w:t>at</w:t>
      </w:r>
      <w:proofErr w:type="spellEnd"/>
      <w:r w:rsidRPr="00B34ED4">
        <w:rPr>
          <w:rFonts w:ascii="Arial" w:eastAsia="Calibri" w:hAnsi="Calibri" w:cs="Times New Roman"/>
          <w:sz w:val="24"/>
          <w:lang w:val="en-US"/>
        </w:rPr>
        <w:t xml:space="preserve"> paragraph 1 above (excluding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issues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relating to individual employees). In referring any such matter the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trade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union(s) concerned shall be entitled to make oral representations to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to such extent as the Committee consider</w:t>
      </w:r>
      <w:r w:rsidRPr="00B34ED4">
        <w:rPr>
          <w:rFonts w:ascii="Arial" w:eastAsia="Calibri" w:hAnsi="Calibri" w:cs="Times New Roman"/>
          <w:spacing w:val="-1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appropriate.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Determine the facilities to be provided to trade union</w:t>
      </w:r>
      <w:r w:rsidRPr="00B34ED4">
        <w:rPr>
          <w:rFonts w:ascii="Arial" w:eastAsia="Calibri" w:hAnsi="Calibri" w:cs="Times New Roman"/>
          <w:spacing w:val="-1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representatives.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09"/>
        </w:tabs>
        <w:spacing w:after="0" w:line="240" w:lineRule="auto"/>
        <w:ind w:left="80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Recommend to Full Council for approval an Annual Pay Policy Statement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required by section 38 of the Localism Act 2011 for each financial year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having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regard to any guidance issued or approved by the Secretary of</w:t>
      </w:r>
      <w:r w:rsidRPr="00B34ED4">
        <w:rPr>
          <w:rFonts w:ascii="Arial" w:eastAsia="Calibri" w:hAnsi="Calibri" w:cs="Times New Roman"/>
          <w:spacing w:val="-1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State.</w:t>
      </w:r>
    </w:p>
    <w:p w:rsidR="00B34ED4" w:rsidRPr="00B34ED4" w:rsidRDefault="00B34ED4" w:rsidP="00B34ED4">
      <w:pPr>
        <w:widowControl w:val="0"/>
        <w:spacing w:before="4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9"/>
        </w:tabs>
        <w:spacing w:before="42" w:after="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Monitor the operation of the Statement of Ethical Standards for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employees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 the Register of Interests for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employees.</w:t>
      </w:r>
    </w:p>
    <w:p w:rsid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Lancashire Renewables</w:t>
      </w:r>
      <w:r w:rsidRPr="00B34ED4">
        <w:rPr>
          <w:rFonts w:ascii="Arial" w:eastAsia="Arial" w:hAnsi="Arial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Limited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responsible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for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determining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terms</w:t>
      </w:r>
      <w:r w:rsidRPr="00B34ED4">
        <w:rPr>
          <w:rFonts w:ascii="Arial" w:eastAsia="Arial" w:hAnsi="Arial" w:cs="Times New Roman"/>
          <w:spacing w:val="5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and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conditions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service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on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which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all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employees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Lancashire Renewables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Limited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("the Company") are engaged and approving the Company's proposals in respect</w:t>
      </w:r>
      <w:r w:rsidRPr="00B34ED4">
        <w:rPr>
          <w:rFonts w:ascii="Arial" w:eastAsia="Arial" w:hAnsi="Arial" w:cs="Times New Roman"/>
          <w:spacing w:val="3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same.</w:t>
      </w:r>
    </w:p>
    <w:p w:rsidR="00B34ED4" w:rsidRPr="00B34ED4" w:rsidRDefault="00B34ED4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2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This shall include, but not be limited to the</w:t>
      </w:r>
      <w:r w:rsidRPr="00B34ED4">
        <w:rPr>
          <w:rFonts w:ascii="Arial" w:eastAsia="Arial" w:hAnsi="Arial" w:cs="Times New Roman"/>
          <w:spacing w:val="-3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following: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9"/>
        </w:tabs>
        <w:spacing w:after="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approving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the Company's pay and grading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structure.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9"/>
        </w:tabs>
        <w:spacing w:after="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approving</w:t>
      </w:r>
      <w:proofErr w:type="gramEnd"/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payment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bonuses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performance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objectives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which the payment of bonuses will be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based.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9"/>
        </w:tabs>
        <w:spacing w:after="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ensuring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that all employees of the Company are paid a minimum of the</w:t>
      </w:r>
      <w:r w:rsidRPr="00B34ED4">
        <w:rPr>
          <w:rFonts w:ascii="Arial" w:eastAsia="Calibri" w:hAnsi="Calibri" w:cs="Times New Roman"/>
          <w:spacing w:val="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living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wage.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9"/>
        </w:tabs>
        <w:spacing w:after="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approving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the Company's employment policies, procedures and</w:t>
      </w:r>
      <w:r w:rsidRPr="00B34ED4">
        <w:rPr>
          <w:rFonts w:ascii="Arial" w:eastAsia="Calibri" w:hAnsi="Calibri" w:cs="Times New Roman"/>
          <w:spacing w:val="-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practices.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9"/>
        </w:tabs>
        <w:spacing w:after="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determining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the Company's pension arrangements, including all</w:t>
      </w:r>
      <w:r w:rsidRPr="00B34ED4">
        <w:rPr>
          <w:rFonts w:ascii="Arial" w:eastAsia="Calibri" w:hAnsi="Calibri" w:cs="Times New Roman"/>
          <w:spacing w:val="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matters concerning admission to the Local Government Pension</w:t>
      </w:r>
      <w:r w:rsidRPr="00B34ED4">
        <w:rPr>
          <w:rFonts w:ascii="Arial" w:eastAsia="Calibri" w:hAnsi="Calibri" w:cs="Times New Roman"/>
          <w:spacing w:val="-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Scheme.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19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In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discharging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its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obligations,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ensure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that,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so</w:t>
      </w:r>
      <w:r w:rsidRPr="00B34ED4">
        <w:rPr>
          <w:rFonts w:ascii="Arial" w:eastAsia="Arial" w:hAnsi="Arial" w:cs="Times New Roman"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far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possible,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 principles of equality are maintained vis-à-vis the terms and conditions</w:t>
      </w:r>
      <w:r w:rsidRPr="00B34ED4">
        <w:rPr>
          <w:rFonts w:ascii="Arial" w:eastAsia="Arial" w:hAnsi="Arial" w:cs="Times New Roman"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employees of the County Council in comparable</w:t>
      </w:r>
      <w:r w:rsidRPr="00B34ED4">
        <w:rPr>
          <w:rFonts w:ascii="Arial" w:eastAsia="Arial" w:hAnsi="Arial" w:cs="Times New Roman"/>
          <w:spacing w:val="-3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positions.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Lancashire Coroners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 Committee shall be responsible for determining the pay, and terms</w:t>
      </w:r>
      <w:r w:rsidRPr="00B34ED4">
        <w:rPr>
          <w:rFonts w:ascii="Arial" w:eastAsia="Arial" w:hAnsi="Arial" w:cs="Times New Roman"/>
          <w:spacing w:val="6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conditions of employment of the Senior Coroners, Area Coroners and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Assistant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Coroners.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71076" w:rsidRPr="00B71076" w:rsidRDefault="00B34ED4" w:rsidP="00B34ED4">
      <w:pPr>
        <w:widowControl w:val="0"/>
        <w:numPr>
          <w:ilvl w:val="0"/>
          <w:numId w:val="5"/>
        </w:numPr>
        <w:spacing w:after="0" w:line="240" w:lineRule="auto"/>
        <w:ind w:left="851" w:right="-46" w:hanging="851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Local Pensions Partnership Ltd</w:t>
      </w:r>
      <w:r w:rsidRPr="00B34ED4">
        <w:rPr>
          <w:rFonts w:ascii="Arial" w:eastAsia="Arial" w:hAnsi="Arial" w:cs="Times New Roman"/>
          <w:b/>
          <w:bCs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(LPPL): </w:t>
      </w:r>
    </w:p>
    <w:p w:rsidR="00B71076" w:rsidRDefault="00B71076" w:rsidP="00B71076">
      <w:pPr>
        <w:widowControl w:val="0"/>
        <w:spacing w:after="0" w:line="240" w:lineRule="auto"/>
        <w:ind w:right="-46"/>
        <w:outlineLvl w:val="5"/>
        <w:rPr>
          <w:rFonts w:ascii="Arial" w:eastAsia="Arial" w:hAnsi="Arial" w:cs="Times New Roman"/>
          <w:b/>
          <w:bCs/>
          <w:sz w:val="24"/>
          <w:szCs w:val="24"/>
          <w:lang w:val="en-US"/>
        </w:rPr>
      </w:pPr>
    </w:p>
    <w:p w:rsidR="00B34ED4" w:rsidRPr="00B34ED4" w:rsidRDefault="00B34ED4" w:rsidP="00B71076">
      <w:pPr>
        <w:widowControl w:val="0"/>
        <w:spacing w:after="0" w:line="240" w:lineRule="auto"/>
        <w:ind w:right="-46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Approval of LPPL's Remuneration</w:t>
      </w:r>
      <w:r w:rsidRPr="00B34ED4">
        <w:rPr>
          <w:rFonts w:ascii="Arial" w:eastAsia="Arial" w:hAnsi="Arial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Policy</w:t>
      </w:r>
    </w:p>
    <w:p w:rsidR="00B34ED4" w:rsidRPr="00B34ED4" w:rsidRDefault="00B34ED4" w:rsidP="00B34ED4">
      <w:pPr>
        <w:widowControl w:val="0"/>
        <w:spacing w:after="0" w:line="240" w:lineRule="auto"/>
        <w:ind w:left="851" w:right="-46"/>
        <w:outlineLvl w:val="5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8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 approve the remuneration policy of the LPPL directors and staff, other</w:t>
      </w:r>
      <w:r w:rsidRPr="00B34ED4">
        <w:rPr>
          <w:rFonts w:ascii="Arial" w:eastAsia="Calibri" w:hAnsi="Arial" w:cs="Arial"/>
          <w:spacing w:val="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than for LPPL Non-Executive</w:t>
      </w:r>
      <w:r w:rsidRPr="00B34ED4">
        <w:rPr>
          <w:rFonts w:ascii="Arial" w:eastAsia="Calibri" w:hAnsi="Arial" w:cs="Arial"/>
          <w:spacing w:val="-2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Directors.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71076" w:rsidRDefault="00B34ED4" w:rsidP="00B71076">
      <w:pPr>
        <w:widowControl w:val="0"/>
        <w:spacing w:after="0" w:line="240" w:lineRule="auto"/>
        <w:ind w:right="-46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71076">
        <w:rPr>
          <w:rFonts w:ascii="Arial" w:eastAsia="Arial" w:hAnsi="Arial" w:cs="Arial"/>
          <w:b/>
          <w:bCs/>
          <w:sz w:val="24"/>
          <w:szCs w:val="24"/>
          <w:lang w:val="en-US"/>
        </w:rPr>
        <w:t>Changes to Directors' Remuneration</w:t>
      </w:r>
      <w:r w:rsidRPr="00B71076">
        <w:rPr>
          <w:rFonts w:ascii="Arial" w:eastAsia="Arial" w:hAnsi="Arial" w:cs="Arial"/>
          <w:b/>
          <w:bCs/>
          <w:spacing w:val="-33"/>
          <w:sz w:val="24"/>
          <w:szCs w:val="24"/>
          <w:lang w:val="en-US"/>
        </w:rPr>
        <w:t xml:space="preserve"> </w:t>
      </w:r>
      <w:r w:rsidRPr="00B71076">
        <w:rPr>
          <w:rFonts w:ascii="Arial" w:eastAsia="Arial" w:hAnsi="Arial" w:cs="Arial"/>
          <w:b/>
          <w:bCs/>
          <w:sz w:val="24"/>
          <w:szCs w:val="24"/>
          <w:lang w:val="en-US"/>
        </w:rPr>
        <w:t>Policy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tabs>
          <w:tab w:val="left" w:pos="829"/>
        </w:tabs>
        <w:spacing w:before="42" w:after="0" w:line="240" w:lineRule="auto"/>
        <w:ind w:right="-46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approve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4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payment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fees,</w:t>
      </w:r>
      <w:r w:rsidRPr="00B34ED4">
        <w:rPr>
          <w:rFonts w:ascii="Arial" w:eastAsia="Calibri" w:hAnsi="Arial" w:cs="Arial"/>
          <w:spacing w:val="4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other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sums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in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respect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1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services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director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vary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such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fees</w:t>
      </w:r>
      <w:r w:rsidRPr="00B34ED4">
        <w:rPr>
          <w:rFonts w:ascii="Arial" w:eastAsia="Calibri" w:hAnsi="Arial" w:cs="Arial"/>
          <w:spacing w:val="1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 other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than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accordance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with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agreed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policy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approved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by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both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LCC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and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LPFA.</w:t>
      </w:r>
      <w:r w:rsidRPr="00B34ED4">
        <w:rPr>
          <w:rFonts w:ascii="Arial" w:eastAsia="Calibri" w:hAnsi="Arial" w:cs="Arial"/>
          <w:spacing w:val="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For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avoidance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doubt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this</w:t>
      </w:r>
      <w:r w:rsidRPr="00B34ED4">
        <w:rPr>
          <w:rFonts w:ascii="Arial" w:eastAsia="Calibri" w:hAnsi="Arial" w:cs="Arial"/>
          <w:spacing w:val="3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will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not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apply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payment or reimbursement of reasonable expenses properly incurred by</w:t>
      </w:r>
      <w:r w:rsidRPr="00B34ED4">
        <w:rPr>
          <w:rFonts w:ascii="Arial" w:eastAsia="Calibri" w:hAnsi="Arial" w:cs="Arial"/>
          <w:spacing w:val="5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 statutory director in the course of carrying out his duties in relation to LPPL</w:t>
      </w:r>
      <w:r w:rsidRPr="00B34ED4">
        <w:rPr>
          <w:rFonts w:ascii="Arial" w:eastAsia="Calibri" w:hAnsi="Arial" w:cs="Arial"/>
          <w:spacing w:val="-2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nor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to any payment under any indemnity by LPPL to which </w:t>
      </w:r>
      <w:proofErr w:type="gramStart"/>
      <w:r w:rsidRPr="00B34ED4">
        <w:rPr>
          <w:rFonts w:ascii="Arial" w:eastAsia="Calibri" w:hAnsi="Arial" w:cs="Arial"/>
          <w:sz w:val="24"/>
          <w:szCs w:val="24"/>
          <w:lang w:val="en-US"/>
        </w:rPr>
        <w:t>the statutory director</w:t>
      </w:r>
      <w:r w:rsidRPr="00B34ED4">
        <w:rPr>
          <w:rFonts w:ascii="Arial" w:eastAsia="Calibri" w:hAnsi="Arial" w:cs="Arial"/>
          <w:spacing w:val="1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is</w:t>
      </w:r>
      <w:proofErr w:type="gramEnd"/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entitled under the Articles or under any relevant</w:t>
      </w:r>
      <w:r w:rsidRPr="00B34ED4">
        <w:rPr>
          <w:rFonts w:ascii="Arial" w:eastAsia="Calibri" w:hAnsi="Arial" w:cs="Arial"/>
          <w:spacing w:val="-3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law.</w:t>
      </w:r>
    </w:p>
    <w:p w:rsid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D966C5" w:rsidRDefault="00D966C5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D966C5" w:rsidRDefault="00D966C5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D966C5" w:rsidRPr="00B34ED4" w:rsidRDefault="00D966C5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right="-46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Proposed redundancies of any Group</w:t>
      </w:r>
      <w:r w:rsidRPr="00B34ED4">
        <w:rPr>
          <w:rFonts w:ascii="Arial" w:eastAsia="Arial" w:hAnsi="Arial" w:cs="Arial"/>
          <w:b/>
          <w:bCs/>
          <w:spacing w:val="-3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employees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To approve any proposed </w:t>
      </w:r>
      <w:proofErr w:type="spellStart"/>
      <w:r w:rsidRPr="00B34ED4">
        <w:rPr>
          <w:rFonts w:ascii="Arial" w:eastAsia="Calibri" w:hAnsi="Arial" w:cs="Arial"/>
          <w:sz w:val="24"/>
          <w:szCs w:val="24"/>
          <w:lang w:val="en-US"/>
        </w:rPr>
        <w:t>programme</w:t>
      </w:r>
      <w:proofErr w:type="spellEnd"/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 of redundancies within LPPL</w:t>
      </w:r>
      <w:r w:rsidRPr="00B34ED4">
        <w:rPr>
          <w:rFonts w:ascii="Arial" w:eastAsia="Calibri" w:hAnsi="Arial" w:cs="Arial"/>
          <w:spacing w:val="-3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B34ED4">
        <w:rPr>
          <w:rFonts w:ascii="Arial" w:eastAsia="Calibri" w:hAnsi="Arial" w:cs="Arial"/>
          <w:sz w:val="24"/>
          <w:szCs w:val="24"/>
          <w:lang w:val="en-US"/>
        </w:rPr>
        <w:t>rationalisation</w:t>
      </w:r>
      <w:proofErr w:type="spellEnd"/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 of a group of</w:t>
      </w:r>
      <w:r w:rsidRPr="00B34ED4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employees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right="-46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Proposed re-location of any LPPL</w:t>
      </w:r>
      <w:r w:rsidRPr="00B34ED4">
        <w:rPr>
          <w:rFonts w:ascii="Arial" w:eastAsia="Arial" w:hAnsi="Arial" w:cs="Arial"/>
          <w:b/>
          <w:bCs/>
          <w:spacing w:val="-3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employees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To approve any proposed </w:t>
      </w:r>
      <w:proofErr w:type="spellStart"/>
      <w:r w:rsidRPr="00B34ED4">
        <w:rPr>
          <w:rFonts w:ascii="Arial" w:eastAsia="Calibri" w:hAnsi="Arial" w:cs="Arial"/>
          <w:sz w:val="24"/>
          <w:szCs w:val="24"/>
          <w:lang w:val="en-US"/>
        </w:rPr>
        <w:t>programme</w:t>
      </w:r>
      <w:proofErr w:type="spellEnd"/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 of relocation of a group of</w:t>
      </w:r>
      <w:r w:rsidRPr="00B34ED4">
        <w:rPr>
          <w:rFonts w:ascii="Arial" w:eastAsia="Calibri" w:hAnsi="Arial" w:cs="Arial"/>
          <w:spacing w:val="-40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employees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outside Lancashire who were previously employees of</w:t>
      </w:r>
      <w:r w:rsidRPr="00B34ED4">
        <w:rPr>
          <w:rFonts w:ascii="Arial" w:eastAsia="Calibri" w:hAnsi="Arial" w:cs="Arial"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LCC.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right="-46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Chief</w:t>
      </w:r>
      <w:r w:rsidRPr="00B34ED4">
        <w:rPr>
          <w:rFonts w:ascii="Arial" w:eastAsia="Arial" w:hAnsi="Arial" w:cs="Arial"/>
          <w:b/>
          <w:bCs/>
          <w:spacing w:val="-1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Executive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 approve the appointment or removal of the Chief Executive of LPPL or</w:t>
      </w:r>
      <w:r w:rsidRPr="00B34ED4">
        <w:rPr>
          <w:rFonts w:ascii="Arial" w:eastAsia="Calibri" w:hAnsi="Arial" w:cs="Arial"/>
          <w:spacing w:val="-4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subsidiary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company.</w:t>
      </w:r>
    </w:p>
    <w:p w:rsidR="00724094" w:rsidRDefault="00724094" w:rsidP="00B34ED4">
      <w:pPr>
        <w:ind w:right="-46"/>
      </w:pPr>
    </w:p>
    <w:sectPr w:rsidR="0072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8A" w:rsidRDefault="0062438A" w:rsidP="0062438A">
      <w:pPr>
        <w:spacing w:after="0" w:line="240" w:lineRule="auto"/>
      </w:pPr>
      <w:r>
        <w:separator/>
      </w:r>
    </w:p>
  </w:endnote>
  <w:endnote w:type="continuationSeparator" w:id="0">
    <w:p w:rsidR="0062438A" w:rsidRDefault="0062438A" w:rsidP="006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8A" w:rsidRDefault="00624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8A" w:rsidRDefault="00624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8A" w:rsidRDefault="00624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8A" w:rsidRDefault="0062438A" w:rsidP="0062438A">
      <w:pPr>
        <w:spacing w:after="0" w:line="240" w:lineRule="auto"/>
      </w:pPr>
      <w:r>
        <w:separator/>
      </w:r>
    </w:p>
  </w:footnote>
  <w:footnote w:type="continuationSeparator" w:id="0">
    <w:p w:rsidR="0062438A" w:rsidRDefault="0062438A" w:rsidP="0062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8A" w:rsidRDefault="00624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8A" w:rsidRPr="0062438A" w:rsidRDefault="0062438A" w:rsidP="0062438A">
    <w:pPr>
      <w:pStyle w:val="Header"/>
      <w:jc w:val="right"/>
      <w:rPr>
        <w:rFonts w:ascii="Arial" w:hAnsi="Arial" w:cs="Arial"/>
        <w:b/>
        <w:sz w:val="24"/>
        <w:szCs w:val="24"/>
      </w:rPr>
    </w:pPr>
    <w:r w:rsidRPr="0062438A">
      <w:rPr>
        <w:rFonts w:ascii="Arial" w:hAnsi="Arial" w:cs="Arial"/>
        <w:b/>
        <w:sz w:val="24"/>
        <w:szCs w:val="24"/>
      </w:rPr>
      <w:t xml:space="preserve">Appendix </w:t>
    </w:r>
    <w:r>
      <w:rPr>
        <w:rFonts w:ascii="Arial" w:hAnsi="Arial" w:cs="Arial"/>
        <w:b/>
        <w:sz w:val="24"/>
        <w:szCs w:val="24"/>
      </w:rPr>
      <w:t>'</w:t>
    </w:r>
    <w:r w:rsidRPr="0062438A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'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8A" w:rsidRDefault="00624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8BE"/>
    <w:multiLevelType w:val="multilevel"/>
    <w:tmpl w:val="2A8E15C2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9" w:hanging="709"/>
      </w:pPr>
      <w:rPr>
        <w:rFonts w:ascii="Arial" w:eastAsia="Arial" w:hAnsi="Arial" w:cs="Arial" w:hint="default"/>
        <w:b w:val="0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1273" w:hanging="705"/>
      </w:pPr>
      <w:rPr>
        <w:rFonts w:ascii="Arial" w:eastAsia="Arial" w:hAnsi="Arial" w:cs="Times New Roman" w:hint="default"/>
        <w:b w:val="0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6" w:hanging="360"/>
      </w:pPr>
    </w:lvl>
    <w:lvl w:ilvl="5">
      <w:start w:val="1"/>
      <w:numFmt w:val="bullet"/>
      <w:lvlText w:val="•"/>
      <w:lvlJc w:val="left"/>
      <w:pPr>
        <w:ind w:left="4444" w:hanging="360"/>
      </w:pPr>
    </w:lvl>
    <w:lvl w:ilvl="6">
      <w:start w:val="1"/>
      <w:numFmt w:val="bullet"/>
      <w:lvlText w:val="•"/>
      <w:lvlJc w:val="left"/>
      <w:pPr>
        <w:ind w:left="5413" w:hanging="360"/>
      </w:pPr>
    </w:lvl>
    <w:lvl w:ilvl="7">
      <w:start w:val="1"/>
      <w:numFmt w:val="bullet"/>
      <w:lvlText w:val="•"/>
      <w:lvlJc w:val="left"/>
      <w:pPr>
        <w:ind w:left="6381" w:hanging="360"/>
      </w:pPr>
    </w:lvl>
    <w:lvl w:ilvl="8">
      <w:start w:val="1"/>
      <w:numFmt w:val="bullet"/>
      <w:lvlText w:val="•"/>
      <w:lvlJc w:val="left"/>
      <w:pPr>
        <w:ind w:left="7349" w:hanging="360"/>
      </w:pPr>
    </w:lvl>
  </w:abstractNum>
  <w:abstractNum w:abstractNumId="1" w15:restartNumberingAfterBreak="0">
    <w:nsid w:val="0AF627BD"/>
    <w:multiLevelType w:val="hybridMultilevel"/>
    <w:tmpl w:val="7FAA25FE"/>
    <w:lvl w:ilvl="0" w:tplc="FC62DABE">
      <w:start w:val="1"/>
      <w:numFmt w:val="lowerLetter"/>
      <w:lvlText w:val="(%1)"/>
      <w:lvlJc w:val="left"/>
      <w:pPr>
        <w:ind w:left="1518" w:hanging="693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4392A8EA">
      <w:start w:val="1"/>
      <w:numFmt w:val="bullet"/>
      <w:lvlText w:val="•"/>
      <w:lvlJc w:val="left"/>
      <w:pPr>
        <w:ind w:left="2290" w:hanging="693"/>
      </w:pPr>
    </w:lvl>
    <w:lvl w:ilvl="2" w:tplc="C40468D4">
      <w:start w:val="1"/>
      <w:numFmt w:val="bullet"/>
      <w:lvlText w:val="•"/>
      <w:lvlJc w:val="left"/>
      <w:pPr>
        <w:ind w:left="3061" w:hanging="693"/>
      </w:pPr>
    </w:lvl>
    <w:lvl w:ilvl="3" w:tplc="1C8C71F6">
      <w:start w:val="1"/>
      <w:numFmt w:val="bullet"/>
      <w:lvlText w:val="•"/>
      <w:lvlJc w:val="left"/>
      <w:pPr>
        <w:ind w:left="3831" w:hanging="693"/>
      </w:pPr>
    </w:lvl>
    <w:lvl w:ilvl="4" w:tplc="70CA6B32">
      <w:start w:val="1"/>
      <w:numFmt w:val="bullet"/>
      <w:lvlText w:val="•"/>
      <w:lvlJc w:val="left"/>
      <w:pPr>
        <w:ind w:left="4602" w:hanging="693"/>
      </w:pPr>
    </w:lvl>
    <w:lvl w:ilvl="5" w:tplc="FA94862E">
      <w:start w:val="1"/>
      <w:numFmt w:val="bullet"/>
      <w:lvlText w:val="•"/>
      <w:lvlJc w:val="left"/>
      <w:pPr>
        <w:ind w:left="5373" w:hanging="693"/>
      </w:pPr>
    </w:lvl>
    <w:lvl w:ilvl="6" w:tplc="1EAAB860">
      <w:start w:val="1"/>
      <w:numFmt w:val="bullet"/>
      <w:lvlText w:val="•"/>
      <w:lvlJc w:val="left"/>
      <w:pPr>
        <w:ind w:left="6143" w:hanging="693"/>
      </w:pPr>
    </w:lvl>
    <w:lvl w:ilvl="7" w:tplc="DA5EC4CC">
      <w:start w:val="1"/>
      <w:numFmt w:val="bullet"/>
      <w:lvlText w:val="•"/>
      <w:lvlJc w:val="left"/>
      <w:pPr>
        <w:ind w:left="6914" w:hanging="693"/>
      </w:pPr>
    </w:lvl>
    <w:lvl w:ilvl="8" w:tplc="76E0F17A">
      <w:start w:val="1"/>
      <w:numFmt w:val="bullet"/>
      <w:lvlText w:val="•"/>
      <w:lvlJc w:val="left"/>
      <w:pPr>
        <w:ind w:left="7684" w:hanging="693"/>
      </w:pPr>
    </w:lvl>
  </w:abstractNum>
  <w:abstractNum w:abstractNumId="2" w15:restartNumberingAfterBreak="0">
    <w:nsid w:val="1AA567BA"/>
    <w:multiLevelType w:val="hybridMultilevel"/>
    <w:tmpl w:val="1460037C"/>
    <w:lvl w:ilvl="0" w:tplc="F1D4D150">
      <w:start w:val="2"/>
      <w:numFmt w:val="upperLetter"/>
      <w:lvlText w:val="%1."/>
      <w:lvlJc w:val="left"/>
      <w:pPr>
        <w:ind w:left="120" w:hanging="720"/>
      </w:pPr>
      <w:rPr>
        <w:rFonts w:ascii="Arial" w:eastAsia="Arial" w:hAnsi="Arial" w:cs="Times New Roman" w:hint="default"/>
        <w:b/>
        <w:bCs/>
        <w:spacing w:val="-1"/>
        <w:w w:val="100"/>
        <w:sz w:val="24"/>
        <w:szCs w:val="24"/>
      </w:rPr>
    </w:lvl>
    <w:lvl w:ilvl="1" w:tplc="77E62284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cs="Times New Roman" w:hint="default"/>
        <w:spacing w:val="-1"/>
        <w:w w:val="99"/>
        <w:sz w:val="24"/>
        <w:szCs w:val="24"/>
      </w:rPr>
    </w:lvl>
    <w:lvl w:ilvl="2" w:tplc="9BDAA2B4">
      <w:start w:val="1"/>
      <w:numFmt w:val="bullet"/>
      <w:lvlText w:val="•"/>
      <w:lvlJc w:val="left"/>
      <w:pPr>
        <w:ind w:left="1234" w:hanging="427"/>
      </w:pPr>
      <w:rPr>
        <w:rFonts w:ascii="Arial" w:eastAsia="Arial" w:hAnsi="Arial" w:cs="Times New Roman" w:hint="default"/>
        <w:w w:val="100"/>
        <w:sz w:val="24"/>
        <w:szCs w:val="24"/>
      </w:rPr>
    </w:lvl>
    <w:lvl w:ilvl="3" w:tplc="5E044AC8">
      <w:start w:val="1"/>
      <w:numFmt w:val="bullet"/>
      <w:lvlText w:val="•"/>
      <w:lvlJc w:val="left"/>
      <w:pPr>
        <w:ind w:left="2240" w:hanging="427"/>
      </w:pPr>
    </w:lvl>
    <w:lvl w:ilvl="4" w:tplc="692675BC">
      <w:start w:val="1"/>
      <w:numFmt w:val="bullet"/>
      <w:lvlText w:val="•"/>
      <w:lvlJc w:val="left"/>
      <w:pPr>
        <w:ind w:left="3241" w:hanging="427"/>
      </w:pPr>
    </w:lvl>
    <w:lvl w:ilvl="5" w:tplc="374CCA0C">
      <w:start w:val="1"/>
      <w:numFmt w:val="bullet"/>
      <w:lvlText w:val="•"/>
      <w:lvlJc w:val="left"/>
      <w:pPr>
        <w:ind w:left="4242" w:hanging="427"/>
      </w:pPr>
    </w:lvl>
    <w:lvl w:ilvl="6" w:tplc="D3A4B32C">
      <w:start w:val="1"/>
      <w:numFmt w:val="bullet"/>
      <w:lvlText w:val="•"/>
      <w:lvlJc w:val="left"/>
      <w:pPr>
        <w:ind w:left="5243" w:hanging="427"/>
      </w:pPr>
    </w:lvl>
    <w:lvl w:ilvl="7" w:tplc="0CEAB908">
      <w:start w:val="1"/>
      <w:numFmt w:val="bullet"/>
      <w:lvlText w:val="•"/>
      <w:lvlJc w:val="left"/>
      <w:pPr>
        <w:ind w:left="6243" w:hanging="427"/>
      </w:pPr>
    </w:lvl>
    <w:lvl w:ilvl="8" w:tplc="F6C69446">
      <w:start w:val="1"/>
      <w:numFmt w:val="bullet"/>
      <w:lvlText w:val="•"/>
      <w:lvlJc w:val="left"/>
      <w:pPr>
        <w:ind w:left="7244" w:hanging="427"/>
      </w:pPr>
    </w:lvl>
  </w:abstractNum>
  <w:abstractNum w:abstractNumId="3" w15:restartNumberingAfterBreak="0">
    <w:nsid w:val="2E036847"/>
    <w:multiLevelType w:val="hybridMultilevel"/>
    <w:tmpl w:val="8BC6A1C2"/>
    <w:lvl w:ilvl="0" w:tplc="21203310">
      <w:start w:val="1"/>
      <w:numFmt w:val="lowerLetter"/>
      <w:lvlText w:val="(%1)"/>
      <w:lvlJc w:val="left"/>
      <w:pPr>
        <w:ind w:left="1560" w:hanging="693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63ECADF4">
      <w:start w:val="1"/>
      <w:numFmt w:val="bullet"/>
      <w:lvlText w:val="•"/>
      <w:lvlJc w:val="left"/>
      <w:pPr>
        <w:ind w:left="2332" w:hanging="693"/>
      </w:pPr>
    </w:lvl>
    <w:lvl w:ilvl="2" w:tplc="FB163434">
      <w:start w:val="1"/>
      <w:numFmt w:val="bullet"/>
      <w:lvlText w:val="•"/>
      <w:lvlJc w:val="left"/>
      <w:pPr>
        <w:ind w:left="3105" w:hanging="693"/>
      </w:pPr>
    </w:lvl>
    <w:lvl w:ilvl="3" w:tplc="079C42D6">
      <w:start w:val="1"/>
      <w:numFmt w:val="bullet"/>
      <w:lvlText w:val="•"/>
      <w:lvlJc w:val="left"/>
      <w:pPr>
        <w:ind w:left="3877" w:hanging="693"/>
      </w:pPr>
    </w:lvl>
    <w:lvl w:ilvl="4" w:tplc="7A2204E8">
      <w:start w:val="1"/>
      <w:numFmt w:val="bullet"/>
      <w:lvlText w:val="•"/>
      <w:lvlJc w:val="left"/>
      <w:pPr>
        <w:ind w:left="4650" w:hanging="693"/>
      </w:pPr>
    </w:lvl>
    <w:lvl w:ilvl="5" w:tplc="72BE55E2">
      <w:start w:val="1"/>
      <w:numFmt w:val="bullet"/>
      <w:lvlText w:val="•"/>
      <w:lvlJc w:val="left"/>
      <w:pPr>
        <w:ind w:left="5423" w:hanging="693"/>
      </w:pPr>
    </w:lvl>
    <w:lvl w:ilvl="6" w:tplc="132CF55C">
      <w:start w:val="1"/>
      <w:numFmt w:val="bullet"/>
      <w:lvlText w:val="•"/>
      <w:lvlJc w:val="left"/>
      <w:pPr>
        <w:ind w:left="6195" w:hanging="693"/>
      </w:pPr>
    </w:lvl>
    <w:lvl w:ilvl="7" w:tplc="90466C4A">
      <w:start w:val="1"/>
      <w:numFmt w:val="bullet"/>
      <w:lvlText w:val="•"/>
      <w:lvlJc w:val="left"/>
      <w:pPr>
        <w:ind w:left="6968" w:hanging="693"/>
      </w:pPr>
    </w:lvl>
    <w:lvl w:ilvl="8" w:tplc="EE0CC2BA">
      <w:start w:val="1"/>
      <w:numFmt w:val="bullet"/>
      <w:lvlText w:val="•"/>
      <w:lvlJc w:val="left"/>
      <w:pPr>
        <w:ind w:left="7740" w:hanging="693"/>
      </w:pPr>
    </w:lvl>
  </w:abstractNum>
  <w:abstractNum w:abstractNumId="4" w15:restartNumberingAfterBreak="0">
    <w:nsid w:val="31B4092E"/>
    <w:multiLevelType w:val="hybridMultilevel"/>
    <w:tmpl w:val="9BE4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5441A"/>
    <w:multiLevelType w:val="hybridMultilevel"/>
    <w:tmpl w:val="BEBCE6C6"/>
    <w:lvl w:ilvl="0" w:tplc="CDB8C2D2">
      <w:start w:val="1"/>
      <w:numFmt w:val="bullet"/>
      <w:lvlText w:val=""/>
      <w:lvlJc w:val="left"/>
      <w:pPr>
        <w:ind w:left="1540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A1747E64">
      <w:start w:val="1"/>
      <w:numFmt w:val="bullet"/>
      <w:lvlText w:val="•"/>
      <w:lvlJc w:val="left"/>
      <w:pPr>
        <w:ind w:left="2310" w:hanging="425"/>
      </w:pPr>
    </w:lvl>
    <w:lvl w:ilvl="2" w:tplc="5FEA32BE">
      <w:start w:val="1"/>
      <w:numFmt w:val="bullet"/>
      <w:lvlText w:val="•"/>
      <w:lvlJc w:val="left"/>
      <w:pPr>
        <w:ind w:left="3081" w:hanging="425"/>
      </w:pPr>
    </w:lvl>
    <w:lvl w:ilvl="3" w:tplc="072A250E">
      <w:start w:val="1"/>
      <w:numFmt w:val="bullet"/>
      <w:lvlText w:val="•"/>
      <w:lvlJc w:val="left"/>
      <w:pPr>
        <w:ind w:left="3851" w:hanging="425"/>
      </w:pPr>
    </w:lvl>
    <w:lvl w:ilvl="4" w:tplc="DE3EB1E6">
      <w:start w:val="1"/>
      <w:numFmt w:val="bullet"/>
      <w:lvlText w:val="•"/>
      <w:lvlJc w:val="left"/>
      <w:pPr>
        <w:ind w:left="4622" w:hanging="425"/>
      </w:pPr>
    </w:lvl>
    <w:lvl w:ilvl="5" w:tplc="4398ACD6">
      <w:start w:val="1"/>
      <w:numFmt w:val="bullet"/>
      <w:lvlText w:val="•"/>
      <w:lvlJc w:val="left"/>
      <w:pPr>
        <w:ind w:left="5393" w:hanging="425"/>
      </w:pPr>
    </w:lvl>
    <w:lvl w:ilvl="6" w:tplc="FBCA19E6">
      <w:start w:val="1"/>
      <w:numFmt w:val="bullet"/>
      <w:lvlText w:val="•"/>
      <w:lvlJc w:val="left"/>
      <w:pPr>
        <w:ind w:left="6163" w:hanging="425"/>
      </w:pPr>
    </w:lvl>
    <w:lvl w:ilvl="7" w:tplc="0FAEFC70">
      <w:start w:val="1"/>
      <w:numFmt w:val="bullet"/>
      <w:lvlText w:val="•"/>
      <w:lvlJc w:val="left"/>
      <w:pPr>
        <w:ind w:left="6934" w:hanging="425"/>
      </w:pPr>
    </w:lvl>
    <w:lvl w:ilvl="8" w:tplc="DDD4892E">
      <w:start w:val="1"/>
      <w:numFmt w:val="bullet"/>
      <w:lvlText w:val="•"/>
      <w:lvlJc w:val="left"/>
      <w:pPr>
        <w:ind w:left="7704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4"/>
    <w:rsid w:val="0062438A"/>
    <w:rsid w:val="00724094"/>
    <w:rsid w:val="00B34ED4"/>
    <w:rsid w:val="00B71076"/>
    <w:rsid w:val="00D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7976-E64E-4EDF-878B-4957853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8A"/>
  </w:style>
  <w:style w:type="paragraph" w:styleId="Footer">
    <w:name w:val="footer"/>
    <w:basedOn w:val="Normal"/>
    <w:link w:val="FooterChar"/>
    <w:uiPriority w:val="99"/>
    <w:unhideWhenUsed/>
    <w:rsid w:val="0062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Mather, Chris</cp:lastModifiedBy>
  <cp:revision>2</cp:revision>
  <dcterms:created xsi:type="dcterms:W3CDTF">2018-06-19T10:27:00Z</dcterms:created>
  <dcterms:modified xsi:type="dcterms:W3CDTF">2018-06-19T10:57:00Z</dcterms:modified>
</cp:coreProperties>
</file>